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6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GOVERNANCE COMMITTEE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5/5/17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1:30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AGENDA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</w:p>
    <w:p w:rsidR="003F0642" w:rsidRPr="003F0642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Discussion of Board Leadership</w:t>
      </w:r>
      <w:r w:rsidR="003F0642">
        <w:rPr>
          <w:rFonts w:ascii="TTE1B79C18t00" w:hAnsi="TTE1B79C18t00" w:cs="TTE1B79C18t00"/>
          <w:b/>
        </w:rPr>
        <w:t>:</w:t>
      </w:r>
      <w:r w:rsidR="003F0642">
        <w:rPr>
          <w:rFonts w:ascii="TTE1B79C18t00" w:hAnsi="TTE1B79C18t00" w:cs="TTE1B79C18t00"/>
        </w:rPr>
        <w:t xml:space="preserve">  </w:t>
      </w:r>
    </w:p>
    <w:p w:rsidR="00EB3EF5" w:rsidRDefault="003F0642" w:rsidP="003F0642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 xml:space="preserve">Make sense to agree to let Bob stay for another year and then let Tim take the reins.  We can document it in the resolution without amending the bylaws.  </w:t>
      </w:r>
    </w:p>
    <w:p w:rsidR="003F0642" w:rsidRDefault="003F0642" w:rsidP="003F0642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</w:p>
    <w:p w:rsidR="003F0642" w:rsidRDefault="003F0642" w:rsidP="003F0642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 xml:space="preserve">Disc of 3 year roles: prefer to keep it 2 years – too daunting for people who might consider taking it on. Maybe revisit next year. </w:t>
      </w:r>
    </w:p>
    <w:p w:rsidR="003F0642" w:rsidRDefault="003F0642" w:rsidP="003F0642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</w:p>
    <w:p w:rsidR="003F0642" w:rsidRDefault="003F0642" w:rsidP="003F0642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</w:rPr>
        <w:t>By-laws amendment for a one-time change.  (JUS: will draft and send to Chris for review)</w:t>
      </w:r>
    </w:p>
    <w:p w:rsidR="00EB3EF5" w:rsidRDefault="00EB3EF5" w:rsidP="00EB3EF5">
      <w:pPr>
        <w:autoSpaceDE w:val="0"/>
        <w:autoSpaceDN w:val="0"/>
        <w:adjustRightInd w:val="0"/>
        <w:rPr>
          <w:rFonts w:ascii="TTE1B79C18t00" w:hAnsi="TTE1B79C18t00" w:cs="TTE1B79C18t00"/>
          <w:b/>
        </w:rPr>
      </w:pPr>
    </w:p>
    <w:p w:rsid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New members’ status/next steps</w:t>
      </w:r>
      <w:r w:rsidR="00112607">
        <w:rPr>
          <w:rFonts w:ascii="TTE1B79C18t00" w:hAnsi="TTE1B79C18t00" w:cs="TTE1B79C18t00"/>
          <w:b/>
        </w:rPr>
        <w:t>:</w:t>
      </w:r>
    </w:p>
    <w:p w:rsidR="00112607" w:rsidRDefault="00112607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 xml:space="preserve">Laura Post: does </w:t>
      </w:r>
      <w:proofErr w:type="spellStart"/>
      <w:r>
        <w:rPr>
          <w:rFonts w:ascii="TTE1B79C18t00" w:hAnsi="TTE1B79C18t00" w:cs="TTE1B79C18t00"/>
        </w:rPr>
        <w:t>Gov</w:t>
      </w:r>
      <w:proofErr w:type="spellEnd"/>
      <w:r>
        <w:rPr>
          <w:rFonts w:ascii="TTE1B79C18t00" w:hAnsi="TTE1B79C18t00" w:cs="TTE1B79C18t00"/>
        </w:rPr>
        <w:t xml:space="preserve"> want to meet her? No, Tim and Justine already met her.  Don’t need to rush the appointment… we can have her come on in October.  Unless a special need to fill a space.  Maybe we should bring her on if she can help with the SP.</w:t>
      </w:r>
    </w:p>
    <w:p w:rsidR="00112607" w:rsidRDefault="00112607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</w:p>
    <w:p w:rsidR="00112607" w:rsidRPr="00112607" w:rsidRDefault="00112607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 xml:space="preserve">Willa Jean McLean: Ask Patrick if he would like someone from Governance to meet with her, or </w:t>
      </w:r>
      <w:r w:rsidR="005F714C">
        <w:rPr>
          <w:rFonts w:ascii="TTE1B79C18t00" w:hAnsi="TTE1B79C18t00" w:cs="TTE1B79C18t00"/>
        </w:rPr>
        <w:t>possibly invite her to a board meeting or the open house so that she can get to know us a little bit.</w:t>
      </w:r>
    </w:p>
    <w:p w:rsidR="00EB3EF5" w:rsidRPr="005F714C" w:rsidRDefault="00EB3EF5" w:rsidP="00EB3EF5">
      <w:pPr>
        <w:pStyle w:val="ListParagraph"/>
        <w:rPr>
          <w:rFonts w:ascii="TTE1B79C18t00" w:hAnsi="TTE1B79C18t00" w:cs="TTE1B79C18t00"/>
        </w:rPr>
      </w:pPr>
    </w:p>
    <w:p w:rsidR="005F714C" w:rsidRDefault="005F714C" w:rsidP="00EB3EF5">
      <w:pPr>
        <w:pStyle w:val="ListParagraph"/>
        <w:rPr>
          <w:rFonts w:ascii="TTE1B79C18t00" w:hAnsi="TTE1B79C18t00" w:cs="TTE1B79C18t00"/>
        </w:rPr>
      </w:pPr>
      <w:r w:rsidRPr="005F714C">
        <w:rPr>
          <w:rFonts w:ascii="TTE1B79C18t00" w:hAnsi="TTE1B79C18t00" w:cs="TTE1B79C18t00"/>
        </w:rPr>
        <w:t xml:space="preserve">Anne </w:t>
      </w:r>
      <w:proofErr w:type="spellStart"/>
      <w:r w:rsidRPr="005F714C">
        <w:rPr>
          <w:rFonts w:ascii="TTE1B79C18t00" w:hAnsi="TTE1B79C18t00" w:cs="TTE1B79C18t00"/>
        </w:rPr>
        <w:t>Fulco</w:t>
      </w:r>
      <w:proofErr w:type="spellEnd"/>
      <w:r w:rsidRPr="005F714C">
        <w:rPr>
          <w:rFonts w:ascii="TTE1B79C18t00" w:hAnsi="TTE1B79C18t00" w:cs="TTE1B79C18t00"/>
        </w:rPr>
        <w:t xml:space="preserve">.  </w:t>
      </w:r>
      <w:r>
        <w:rPr>
          <w:rFonts w:ascii="TTE1B79C18t00" w:hAnsi="TTE1B79C18t00" w:cs="TTE1B79C18t00"/>
        </w:rPr>
        <w:t>Chris is following up.</w:t>
      </w:r>
    </w:p>
    <w:p w:rsidR="005F714C" w:rsidRPr="005F714C" w:rsidRDefault="005F714C" w:rsidP="00EB3EF5">
      <w:pPr>
        <w:pStyle w:val="ListParagraph"/>
        <w:rPr>
          <w:rFonts w:ascii="TTE1B79C18t00" w:hAnsi="TTE1B79C18t00" w:cs="TTE1B79C18t00"/>
        </w:rPr>
      </w:pPr>
    </w:p>
    <w:p w:rsid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Survey to board re: meeting frequency/dates/time</w:t>
      </w:r>
    </w:p>
    <w:p w:rsidR="00112607" w:rsidRDefault="00112607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 xml:space="preserve">Already did a survey.  </w:t>
      </w:r>
    </w:p>
    <w:p w:rsidR="005F714C" w:rsidRDefault="005F714C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 xml:space="preserve">Don’t think people think it’s a waste of time… </w:t>
      </w:r>
    </w:p>
    <w:p w:rsidR="00112607" w:rsidRDefault="00112607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>Call in… when people can’t ph</w:t>
      </w:r>
      <w:r w:rsidR="005F714C">
        <w:rPr>
          <w:rFonts w:ascii="TTE1B79C18t00" w:hAnsi="TTE1B79C18t00" w:cs="TTE1B79C18t00"/>
        </w:rPr>
        <w:t>one in.  At times when we can’t make it, could call in.  Worry about board cohesion if everyone just calls in.  Maybe change by-laws re: how many in person meetings to attend.</w:t>
      </w:r>
    </w:p>
    <w:p w:rsidR="005F714C" w:rsidRPr="00112607" w:rsidRDefault="005F714C" w:rsidP="00112607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>Maybe postpone to June meeting and see what the technology looks like.</w:t>
      </w:r>
    </w:p>
    <w:p w:rsidR="00EB3EF5" w:rsidRPr="00EB3EF5" w:rsidRDefault="00EB3EF5" w:rsidP="00EB3EF5">
      <w:pPr>
        <w:pStyle w:val="ListParagraph"/>
        <w:rPr>
          <w:rFonts w:ascii="TTE1B79C18t00" w:hAnsi="TTE1B79C18t00" w:cs="TTE1B79C18t00"/>
          <w:b/>
        </w:rPr>
      </w:pPr>
    </w:p>
    <w:p w:rsid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Other business</w:t>
      </w:r>
    </w:p>
    <w:p w:rsidR="005F714C" w:rsidRPr="005F714C" w:rsidRDefault="005F714C" w:rsidP="005F714C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</w:rPr>
      </w:pPr>
      <w:r>
        <w:rPr>
          <w:rFonts w:ascii="TTE1B79C18t00" w:hAnsi="TTE1B79C18t00" w:cs="TTE1B79C18t00"/>
        </w:rPr>
        <w:t>No new business</w:t>
      </w:r>
    </w:p>
    <w:p w:rsidR="005F714C" w:rsidRPr="00EB3EF5" w:rsidRDefault="005F714C" w:rsidP="005F714C">
      <w:pPr>
        <w:pStyle w:val="ListParagraph"/>
        <w:autoSpaceDE w:val="0"/>
        <w:autoSpaceDN w:val="0"/>
        <w:adjustRightInd w:val="0"/>
        <w:rPr>
          <w:rFonts w:ascii="TTE1B79C18t00" w:hAnsi="TTE1B79C18t00" w:cs="TTE1B79C18t00"/>
          <w:b/>
        </w:rPr>
      </w:pPr>
      <w:bookmarkStart w:id="0" w:name="_GoBack"/>
      <w:bookmarkEnd w:id="0"/>
    </w:p>
    <w:sectPr w:rsidR="005F714C" w:rsidRPr="00EB3EF5" w:rsidSect="00051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96" w:rsidRDefault="002E5596" w:rsidP="0003195E">
      <w:r>
        <w:separator/>
      </w:r>
    </w:p>
  </w:endnote>
  <w:endnote w:type="continuationSeparator" w:id="0">
    <w:p w:rsidR="002E5596" w:rsidRDefault="002E5596" w:rsidP="0003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79C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A" w:rsidRPr="00DD290E" w:rsidRDefault="00EB3EF5" w:rsidP="00DD290E">
    <w:pPr>
      <w:pStyle w:val="Footer"/>
      <w:jc w:val="center"/>
    </w:pPr>
    <w:r>
      <w:rPr>
        <w:noProof/>
        <w:color w:val="000099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64770</wp:posOffset>
              </wp:positionV>
              <wp:extent cx="64135" cy="64135"/>
              <wp:effectExtent l="9525" t="7620" r="12065" b="139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FC319" id="Rectangle 4" o:spid="_x0000_s1026" style="position:absolute;margin-left:21pt;margin-top:5.1pt;width:5.05pt;height: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" fillcolor="#c00000" strokecolor="#c00000"/>
          </w:pict>
        </mc:Fallback>
      </mc:AlternateContent>
    </w:r>
    <w:r w:rsidR="00DD290E">
      <w:rPr>
        <w:color w:val="000099"/>
      </w:rPr>
      <w:t>P</w:t>
    </w:r>
    <w:r w:rsidR="0005148A" w:rsidRPr="0005148A">
      <w:rPr>
        <w:color w:val="000099"/>
      </w:rPr>
      <w:t>rotecting the legal interests of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96" w:rsidRDefault="002E5596" w:rsidP="0003195E">
      <w:r>
        <w:separator/>
      </w:r>
    </w:p>
  </w:footnote>
  <w:footnote w:type="continuationSeparator" w:id="0">
    <w:p w:rsidR="002E5596" w:rsidRDefault="002E5596" w:rsidP="0003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A" w:rsidRPr="0005148A" w:rsidRDefault="00601F41" w:rsidP="0005148A">
    <w:pPr>
      <w:pStyle w:val="Header"/>
      <w:ind w:left="1530"/>
      <w:rPr>
        <w:color w:val="000099"/>
        <w:sz w:val="16"/>
        <w:szCs w:val="16"/>
      </w:rPr>
    </w:pPr>
    <w:r>
      <w:rPr>
        <w:noProof/>
        <w:color w:val="000099"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9525</wp:posOffset>
          </wp:positionV>
          <wp:extent cx="817880" cy="1295400"/>
          <wp:effectExtent l="19050" t="0" r="1270" b="0"/>
          <wp:wrapThrough wrapText="bothSides">
            <wp:wrapPolygon edited="0">
              <wp:start x="-503" y="0"/>
              <wp:lineTo x="-503" y="21282"/>
              <wp:lineTo x="21634" y="21282"/>
              <wp:lineTo x="21634" y="0"/>
              <wp:lineTo x="-503" y="0"/>
            </wp:wrapPolygon>
          </wp:wrapThrough>
          <wp:docPr id="5" name="Picture 0" descr="The Children's Law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he Children's Law Cen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2138" w:rsidRPr="00982138" w:rsidRDefault="00982138" w:rsidP="0005148A">
    <w:pPr>
      <w:pStyle w:val="Header"/>
      <w:ind w:left="1530"/>
      <w:rPr>
        <w:color w:val="000099"/>
        <w:sz w:val="16"/>
        <w:szCs w:val="16"/>
      </w:rPr>
    </w:pPr>
  </w:p>
  <w:p w:rsidR="0003195E" w:rsidRPr="0005148A" w:rsidRDefault="0003195E" w:rsidP="0005148A">
    <w:pPr>
      <w:pStyle w:val="Header"/>
      <w:ind w:left="1530"/>
      <w:rPr>
        <w:color w:val="000099"/>
        <w:sz w:val="44"/>
        <w:szCs w:val="44"/>
      </w:rPr>
    </w:pPr>
    <w:r w:rsidRPr="0005148A">
      <w:rPr>
        <w:color w:val="000099"/>
        <w:sz w:val="44"/>
        <w:szCs w:val="44"/>
      </w:rPr>
      <w:t xml:space="preserve">The Children’s </w:t>
    </w:r>
    <w:r w:rsidRPr="0005148A">
      <w:rPr>
        <w:color w:val="FF0000"/>
        <w:sz w:val="44"/>
        <w:szCs w:val="44"/>
      </w:rPr>
      <w:t>LAW</w:t>
    </w:r>
    <w:r w:rsidRPr="0005148A">
      <w:rPr>
        <w:color w:val="000099"/>
        <w:sz w:val="44"/>
        <w:szCs w:val="44"/>
      </w:rPr>
      <w:t xml:space="preserve"> Center of Connecticut</w:t>
    </w:r>
  </w:p>
  <w:p w:rsidR="0003195E" w:rsidRPr="00DD290E" w:rsidRDefault="0003195E" w:rsidP="0005148A">
    <w:pPr>
      <w:pStyle w:val="Header"/>
      <w:ind w:left="1530"/>
      <w:rPr>
        <w:sz w:val="30"/>
        <w:szCs w:val="30"/>
      </w:rPr>
    </w:pPr>
  </w:p>
  <w:p w:rsidR="0003195E" w:rsidRPr="0003195E" w:rsidRDefault="0003195E" w:rsidP="0005148A">
    <w:pPr>
      <w:pStyle w:val="Header"/>
      <w:ind w:left="1530"/>
      <w:rPr>
        <w:color w:val="000099"/>
      </w:rPr>
    </w:pPr>
    <w:r w:rsidRPr="0003195E">
      <w:rPr>
        <w:color w:val="000099"/>
      </w:rPr>
      <w:t>30 Arbor Street</w:t>
    </w:r>
    <w:r w:rsidR="0005148A">
      <w:rPr>
        <w:color w:val="000099"/>
      </w:rPr>
      <w:t xml:space="preserve">, </w:t>
    </w:r>
    <w:r w:rsidRPr="0003195E">
      <w:rPr>
        <w:color w:val="000099"/>
      </w:rPr>
      <w:t>Hartford, C</w:t>
    </w:r>
    <w:r>
      <w:rPr>
        <w:color w:val="000099"/>
      </w:rPr>
      <w:t xml:space="preserve">onnecticut </w:t>
    </w:r>
    <w:r w:rsidRPr="0003195E">
      <w:rPr>
        <w:color w:val="000099"/>
      </w:rPr>
      <w:t xml:space="preserve"> 06106</w:t>
    </w:r>
  </w:p>
  <w:p w:rsidR="0003195E" w:rsidRPr="0003195E" w:rsidRDefault="00EB3EF5" w:rsidP="0005148A">
    <w:pPr>
      <w:pStyle w:val="Header"/>
      <w:ind w:left="1530"/>
      <w:rPr>
        <w:color w:val="000099"/>
      </w:rPr>
    </w:pPr>
    <w:r>
      <w:rPr>
        <w:noProof/>
        <w:color w:val="0000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58420</wp:posOffset>
              </wp:positionV>
              <wp:extent cx="64135" cy="64135"/>
              <wp:effectExtent l="9525" t="10795" r="1206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A9D87" id="Rectangle 2" o:spid="_x0000_s1026" style="position:absolute;margin-left:192pt;margin-top:4.6pt;width:5.05pt;height: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" fillcolor="#c00000" strokecolor="#c00000"/>
          </w:pict>
        </mc:Fallback>
      </mc:AlternateContent>
    </w:r>
    <w:r w:rsidR="0003195E" w:rsidRPr="0003195E">
      <w:rPr>
        <w:color w:val="000099"/>
      </w:rPr>
      <w:t>Telephone</w:t>
    </w:r>
    <w:r w:rsidR="0005148A">
      <w:rPr>
        <w:color w:val="000099"/>
      </w:rPr>
      <w:t xml:space="preserve"> </w:t>
    </w:r>
    <w:r w:rsidR="0003195E" w:rsidRPr="0003195E">
      <w:rPr>
        <w:color w:val="000099"/>
      </w:rPr>
      <w:t xml:space="preserve">860.232.9993 </w:t>
    </w:r>
    <w:r w:rsidR="00982138">
      <w:rPr>
        <w:color w:val="000099"/>
      </w:rPr>
      <w:t xml:space="preserve"> </w:t>
    </w:r>
    <w:r w:rsidR="0003195E" w:rsidRPr="0003195E">
      <w:rPr>
        <w:color w:val="000099"/>
      </w:rPr>
      <w:t xml:space="preserve">   </w:t>
    </w:r>
    <w:r w:rsidR="0005148A">
      <w:rPr>
        <w:color w:val="000099"/>
      </w:rPr>
      <w:t xml:space="preserve"> </w:t>
    </w:r>
    <w:r w:rsidR="0003195E" w:rsidRPr="0003195E">
      <w:rPr>
        <w:color w:val="000099"/>
      </w:rPr>
      <w:t>Fax</w:t>
    </w:r>
    <w:r w:rsidR="0005148A">
      <w:rPr>
        <w:color w:val="000099"/>
      </w:rPr>
      <w:t xml:space="preserve"> </w:t>
    </w:r>
    <w:r w:rsidR="0003195E" w:rsidRPr="0003195E">
      <w:rPr>
        <w:color w:val="000099"/>
      </w:rPr>
      <w:t xml:space="preserve">860.232.9996 </w:t>
    </w:r>
  </w:p>
  <w:p w:rsidR="0003195E" w:rsidRPr="0003195E" w:rsidRDefault="002774D0" w:rsidP="0005148A">
    <w:pPr>
      <w:pStyle w:val="Header"/>
      <w:ind w:left="1530"/>
      <w:rPr>
        <w:b/>
        <w:color w:val="000099"/>
      </w:rPr>
    </w:pPr>
    <w:hyperlink r:id="rId2" w:history="1">
      <w:r w:rsidR="0003195E" w:rsidRPr="0003195E">
        <w:rPr>
          <w:rStyle w:val="Hyperlink"/>
          <w:b/>
          <w:color w:val="000099"/>
          <w:u w:val="none"/>
        </w:rPr>
        <w:t>www.clcct.org</w:t>
      </w:r>
    </w:hyperlink>
  </w:p>
  <w:p w:rsidR="0003195E" w:rsidRDefault="0003195E" w:rsidP="0005148A">
    <w:pPr>
      <w:pStyle w:val="Header"/>
      <w:ind w:left="1530"/>
    </w:pPr>
  </w:p>
  <w:p w:rsidR="0003195E" w:rsidRDefault="00031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00563"/>
    <w:multiLevelType w:val="hybridMultilevel"/>
    <w:tmpl w:val="F5B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5"/>
    <w:rsid w:val="00011D3D"/>
    <w:rsid w:val="0003195E"/>
    <w:rsid w:val="0005148A"/>
    <w:rsid w:val="00071168"/>
    <w:rsid w:val="00112607"/>
    <w:rsid w:val="00251625"/>
    <w:rsid w:val="002D0132"/>
    <w:rsid w:val="002D6D36"/>
    <w:rsid w:val="002E5596"/>
    <w:rsid w:val="0032701D"/>
    <w:rsid w:val="003B7561"/>
    <w:rsid w:val="003F0642"/>
    <w:rsid w:val="005F714C"/>
    <w:rsid w:val="00601F41"/>
    <w:rsid w:val="0097423A"/>
    <w:rsid w:val="00982138"/>
    <w:rsid w:val="00B20775"/>
    <w:rsid w:val="00DD290E"/>
    <w:rsid w:val="00E9791B"/>
    <w:rsid w:val="00EB3EF5"/>
    <w:rsid w:val="00EE18EB"/>
    <w:rsid w:val="00FF20A3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8BDD8"/>
  <w15:docId w15:val="{47FFE4DA-55A9-4599-A35A-C61603C2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5E"/>
  </w:style>
  <w:style w:type="paragraph" w:styleId="Footer">
    <w:name w:val="footer"/>
    <w:basedOn w:val="Normal"/>
    <w:link w:val="FooterChar"/>
    <w:uiPriority w:val="99"/>
    <w:unhideWhenUsed/>
    <w:rsid w:val="0003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5E"/>
  </w:style>
  <w:style w:type="paragraph" w:styleId="BalloonText">
    <w:name w:val="Balloon Text"/>
    <w:basedOn w:val="Normal"/>
    <w:link w:val="BalloonTextChar"/>
    <w:uiPriority w:val="99"/>
    <w:semiHidden/>
    <w:unhideWhenUsed/>
    <w:rsid w:val="00031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cc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http://www.clcct.org/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Shulansky</dc:creator>
  <cp:lastModifiedBy>justine@clcct.org</cp:lastModifiedBy>
  <cp:revision>2</cp:revision>
  <cp:lastPrinted>2011-02-17T22:26:00Z</cp:lastPrinted>
  <dcterms:created xsi:type="dcterms:W3CDTF">2017-05-05T18:09:00Z</dcterms:created>
  <dcterms:modified xsi:type="dcterms:W3CDTF">2017-05-05T18:09:00Z</dcterms:modified>
</cp:coreProperties>
</file>